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0190B" w14:textId="77777777" w:rsidR="00026BD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  <w:lang w:val="en-US"/>
        </w:rPr>
        <w:t>3GPP TSG RAN WG3#122</w:t>
      </w:r>
      <w:r>
        <w:rPr>
          <w:b/>
          <w:i/>
          <w:sz w:val="28"/>
          <w:lang w:val="en-US"/>
        </w:rPr>
        <w:tab/>
      </w:r>
      <w:r>
        <w:rPr>
          <w:b/>
          <w:sz w:val="24"/>
          <w:lang w:val="en-US"/>
        </w:rPr>
        <w:t>R3-237914</w:t>
      </w:r>
    </w:p>
    <w:p w14:paraId="6B1D6A6C" w14:textId="77777777" w:rsidR="00026BD5" w:rsidRDefault="00000000">
      <w:pPr>
        <w:pStyle w:val="a8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eastAsia="MS Mincho"/>
          <w:bCs/>
          <w:sz w:val="24"/>
        </w:rPr>
        <w:t xml:space="preserve">Chicago, IL, USA, November 13 – 17,2023                                                 </w:t>
      </w:r>
    </w:p>
    <w:p w14:paraId="6288B09C" w14:textId="77777777" w:rsidR="00026BD5" w:rsidRDefault="00026BD5">
      <w:pPr>
        <w:spacing w:after="60"/>
        <w:ind w:left="1985" w:hanging="1985"/>
        <w:rPr>
          <w:rFonts w:ascii="Arial" w:hAnsi="Arial" w:cs="Arial"/>
          <w:b/>
        </w:rPr>
      </w:pPr>
    </w:p>
    <w:p w14:paraId="30EC48C8" w14:textId="6FA8FF5C" w:rsidR="00026BD5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</w:rPr>
        <w:t xml:space="preserve">LS </w:t>
      </w:r>
      <w:r>
        <w:rPr>
          <w:rFonts w:ascii="Arial" w:hAnsi="Arial" w:cs="Arial" w:hint="eastAsia"/>
          <w:bCs/>
          <w:lang w:val="en-US" w:eastAsia="zh-CN"/>
        </w:rPr>
        <w:t>o</w:t>
      </w:r>
      <w:r>
        <w:rPr>
          <w:rFonts w:ascii="Arial" w:hAnsi="Arial" w:cs="Arial" w:hint="eastAsia"/>
          <w:bCs/>
        </w:rPr>
        <w:t xml:space="preserve">n </w:t>
      </w:r>
      <w:r>
        <w:rPr>
          <w:rFonts w:ascii="Arial" w:hAnsi="Arial" w:cs="Arial"/>
          <w:bCs/>
        </w:rPr>
        <w:t>RAN3 agreements on mobile IAB</w:t>
      </w:r>
    </w:p>
    <w:p w14:paraId="2E67FA27" w14:textId="77777777" w:rsidR="00026BD5" w:rsidRDefault="00000000">
      <w:pPr>
        <w:spacing w:after="60"/>
        <w:ind w:left="1985" w:hanging="1985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5F47997" w14:textId="77777777" w:rsidR="00026BD5" w:rsidRDefault="00000000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6EE9845F" w14:textId="77777777" w:rsidR="00026BD5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szCs w:val="18"/>
          <w:lang w:eastAsia="ja-JP"/>
        </w:rPr>
        <w:t>NR_mobile_IAB</w:t>
      </w:r>
      <w:proofErr w:type="spellEnd"/>
      <w:r>
        <w:rPr>
          <w:rFonts w:ascii="Arial" w:hAnsi="Arial" w:cs="Arial"/>
          <w:szCs w:val="18"/>
          <w:lang w:eastAsia="ja-JP"/>
        </w:rPr>
        <w:t>-Core</w:t>
      </w:r>
    </w:p>
    <w:p w14:paraId="0F882DA5" w14:textId="77777777" w:rsidR="00026BD5" w:rsidRDefault="00026BD5">
      <w:pPr>
        <w:spacing w:after="60"/>
        <w:ind w:left="1985" w:hanging="1985"/>
        <w:rPr>
          <w:rFonts w:ascii="Arial" w:hAnsi="Arial" w:cs="Arial"/>
          <w:b/>
        </w:rPr>
      </w:pPr>
    </w:p>
    <w:p w14:paraId="764BD39A" w14:textId="253D0D62" w:rsidR="00026BD5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ZTE</w:t>
      </w:r>
    </w:p>
    <w:p w14:paraId="5601B1C8" w14:textId="77777777" w:rsidR="00026BD5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  <w:lang w:val="en-US" w:eastAsia="zh-CN"/>
        </w:rPr>
        <w:t>2</w:t>
      </w:r>
    </w:p>
    <w:p w14:paraId="1A0E22CB" w14:textId="77777777" w:rsidR="00026BD5" w:rsidRPr="00364CFA" w:rsidRDefault="00000000">
      <w:pPr>
        <w:pStyle w:val="Source"/>
        <w:rPr>
          <w:lang w:val="en-US"/>
        </w:rPr>
      </w:pPr>
      <w:r w:rsidRPr="00364CFA">
        <w:rPr>
          <w:lang w:val="en-US"/>
        </w:rPr>
        <w:t>Cc:</w:t>
      </w:r>
      <w:r w:rsidRPr="00364CFA">
        <w:rPr>
          <w:lang w:val="en-US"/>
        </w:rPr>
        <w:tab/>
      </w:r>
    </w:p>
    <w:p w14:paraId="2B59971F" w14:textId="77777777" w:rsidR="00026BD5" w:rsidRPr="00364CFA" w:rsidRDefault="00026BD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7073DC8" w14:textId="77777777" w:rsidR="00026BD5" w:rsidRDefault="0000000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5BD9DA00" w14:textId="77777777" w:rsidR="00026BD5" w:rsidRDefault="0000000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eastAsia="宋体" w:hint="eastAsia"/>
          <w:bCs/>
          <w:lang w:val="en-US" w:eastAsia="zh-CN"/>
        </w:rPr>
        <w:t>Ying Huang</w:t>
      </w:r>
    </w:p>
    <w:p w14:paraId="4F8D229E" w14:textId="77777777" w:rsidR="00026BD5" w:rsidRDefault="0000000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7475E176" w14:textId="77777777" w:rsidR="00026BD5" w:rsidRDefault="00000000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>
        <w:rPr>
          <w:rFonts w:eastAsia="宋体" w:hint="eastAsia"/>
          <w:bCs/>
          <w:color w:val="0000FF"/>
          <w:lang w:val="de-DE" w:eastAsia="zh-CN"/>
        </w:rPr>
        <w:t>huang.ying11@zte.com.cn</w:t>
      </w:r>
    </w:p>
    <w:p w14:paraId="69575271" w14:textId="77777777" w:rsidR="00026BD5" w:rsidRDefault="00026BD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602AC84" w14:textId="77777777" w:rsidR="00026BD5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2" w:history="1">
        <w:r>
          <w:rPr>
            <w:rStyle w:val="af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FA11A45" w14:textId="77777777" w:rsidR="00026BD5" w:rsidRDefault="00026BD5">
      <w:pPr>
        <w:spacing w:after="60"/>
        <w:ind w:left="1985" w:hanging="1985"/>
        <w:rPr>
          <w:rFonts w:ascii="Arial" w:hAnsi="Arial" w:cs="Arial"/>
          <w:b/>
        </w:rPr>
      </w:pPr>
    </w:p>
    <w:p w14:paraId="2279AC80" w14:textId="35D13B82" w:rsidR="00026BD5" w:rsidRDefault="00000000">
      <w:pPr>
        <w:pStyle w:val="aa"/>
      </w:pPr>
      <w:r>
        <w:t>Attachments:</w:t>
      </w:r>
      <w:r>
        <w:tab/>
      </w:r>
      <w:r>
        <w:rPr>
          <w:lang w:eastAsia="zh-CN"/>
        </w:rPr>
        <w:t>R3-237430</w:t>
      </w:r>
    </w:p>
    <w:p w14:paraId="6AE7AF08" w14:textId="77777777" w:rsidR="00026BD5" w:rsidRDefault="00026BD5">
      <w:pPr>
        <w:pBdr>
          <w:bottom w:val="single" w:sz="4" w:space="1" w:color="auto"/>
        </w:pBdr>
        <w:rPr>
          <w:rFonts w:ascii="Arial" w:hAnsi="Arial" w:cs="Arial"/>
        </w:rPr>
      </w:pPr>
    </w:p>
    <w:p w14:paraId="5532C416" w14:textId="77777777" w:rsidR="00026BD5" w:rsidRDefault="00026BD5">
      <w:pPr>
        <w:rPr>
          <w:rFonts w:ascii="Arial" w:hAnsi="Arial" w:cs="Arial"/>
        </w:rPr>
      </w:pPr>
    </w:p>
    <w:p w14:paraId="17995557" w14:textId="77777777" w:rsidR="00026BD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6B99CF" w14:textId="7E45F43F" w:rsidR="00026BD5" w:rsidRDefault="00000000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RAN3 </w:t>
      </w:r>
      <w:r>
        <w:rPr>
          <w:rFonts w:ascii="Arial" w:hAnsi="Arial" w:cs="Arial"/>
          <w:lang w:val="en-US" w:eastAsia="zh-CN"/>
        </w:rPr>
        <w:t>reached following consensus that may affect SA2 specifications:</w:t>
      </w:r>
    </w:p>
    <w:p w14:paraId="5B0698AB" w14:textId="1F141BCB" w:rsidR="00026BD5" w:rsidRDefault="00000000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TAC/RANAC: The mobile IAB-DU’s </w:t>
      </w:r>
      <w:r>
        <w:rPr>
          <w:rFonts w:ascii="Arial" w:hAnsi="Arial" w:cs="Arial" w:hint="eastAsia"/>
          <w:lang w:val="en-US" w:eastAsia="zh-CN"/>
        </w:rPr>
        <w:t xml:space="preserve">TAC/RANAC is </w:t>
      </w:r>
      <w:r w:rsidR="000D4FBA">
        <w:rPr>
          <w:rFonts w:ascii="Arial" w:hAnsi="Arial" w:cs="Arial"/>
          <w:lang w:val="en-US" w:eastAsia="zh-CN"/>
        </w:rPr>
        <w:t xml:space="preserve">only </w:t>
      </w:r>
      <w:r>
        <w:rPr>
          <w:rFonts w:ascii="Arial" w:hAnsi="Arial" w:cs="Arial" w:hint="eastAsia"/>
          <w:lang w:val="en-US" w:eastAsia="zh-CN"/>
        </w:rPr>
        <w:t>configured by</w:t>
      </w:r>
      <w:r>
        <w:rPr>
          <w:rFonts w:ascii="Arial" w:hAnsi="Arial" w:cs="Arial"/>
          <w:lang w:val="en-US" w:eastAsia="zh-CN"/>
        </w:rPr>
        <w:t xml:space="preserve"> the</w:t>
      </w:r>
      <w:r>
        <w:rPr>
          <w:rFonts w:ascii="Arial" w:hAnsi="Arial" w:cs="Arial" w:hint="eastAsia"/>
          <w:lang w:val="en-US" w:eastAsia="zh-CN"/>
        </w:rPr>
        <w:t xml:space="preserve"> OAM. </w:t>
      </w:r>
    </w:p>
    <w:p w14:paraId="271BBE66" w14:textId="084C4FB8" w:rsidR="00026BD5" w:rsidRDefault="00000000" w:rsidP="00364CFA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N2 based handover of mobile IAB with no PDU session activated: in some cases, a mobile IAB may have no PDU sessions activated. In these cases, RAN3 agreed that, during the N2 handover preparation procedure, </w:t>
      </w:r>
      <w:r w:rsidRPr="00364CFA">
        <w:rPr>
          <w:rFonts w:ascii="Arial" w:hAnsi="Arial" w:cs="Arial"/>
          <w:lang w:val="en-US" w:eastAsia="zh-CN"/>
        </w:rPr>
        <w:t xml:space="preserve">the AMF shall ignore the </w:t>
      </w:r>
      <w:r w:rsidRPr="00364CFA">
        <w:rPr>
          <w:rFonts w:ascii="Arial" w:hAnsi="Arial" w:cs="Arial"/>
          <w:i/>
          <w:iCs/>
          <w:lang w:val="en-US" w:eastAsia="zh-CN"/>
        </w:rPr>
        <w:t>PDU Session Resource List</w:t>
      </w:r>
      <w:r w:rsidRPr="00364CFA">
        <w:rPr>
          <w:rFonts w:ascii="Arial" w:hAnsi="Arial" w:cs="Arial"/>
          <w:lang w:val="en-US" w:eastAsia="zh-CN"/>
        </w:rPr>
        <w:t xml:space="preserve"> IE.</w:t>
      </w:r>
    </w:p>
    <w:p w14:paraId="13288EE0" w14:textId="77777777" w:rsidR="00026BD5" w:rsidRDefault="00000000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15FDE724" w14:textId="77777777" w:rsidR="00026BD5" w:rsidRDefault="00026BD5">
      <w:pPr>
        <w:pStyle w:val="a8"/>
        <w:rPr>
          <w:rFonts w:cs="Arial"/>
        </w:rPr>
      </w:pPr>
    </w:p>
    <w:p w14:paraId="489919A8" w14:textId="77777777" w:rsidR="00026BD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47A2A1C" w14:textId="77777777" w:rsidR="00026BD5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</w:t>
      </w:r>
      <w:r>
        <w:rPr>
          <w:rFonts w:ascii="Arial" w:hAnsi="Arial" w:cs="Arial"/>
          <w:b/>
        </w:rPr>
        <w:t>2 group.</w:t>
      </w:r>
    </w:p>
    <w:p w14:paraId="4DAE331C" w14:textId="77777777" w:rsidR="00026BD5" w:rsidRDefault="00000000">
      <w:pPr>
        <w:spacing w:after="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</w:rPr>
        <w:t xml:space="preserve">2 to take the above </w:t>
      </w:r>
      <w:r>
        <w:rPr>
          <w:rFonts w:ascii="Arial" w:hAnsi="Arial" w:cs="Arial" w:hint="eastAsia"/>
          <w:lang w:val="en-US" w:eastAsia="zh-CN"/>
        </w:rPr>
        <w:t xml:space="preserve">RAN3 </w:t>
      </w:r>
      <w:r>
        <w:rPr>
          <w:rFonts w:ascii="Arial" w:hAnsi="Arial" w:cs="Arial"/>
          <w:lang w:val="en-US" w:eastAsia="zh-CN"/>
        </w:rPr>
        <w:t>decision</w:t>
      </w:r>
      <w:r>
        <w:rPr>
          <w:rFonts w:ascii="Arial" w:hAnsi="Arial" w:cs="Arial" w:hint="eastAsia"/>
          <w:lang w:val="en-US" w:eastAsia="zh-CN"/>
        </w:rPr>
        <w:t xml:space="preserve"> into account and take corresponding action if needed</w:t>
      </w:r>
      <w:r>
        <w:rPr>
          <w:rFonts w:ascii="Arial" w:hAnsi="Arial" w:cs="Arial"/>
        </w:rPr>
        <w:t xml:space="preserve">.  </w:t>
      </w:r>
    </w:p>
    <w:p w14:paraId="2EEBA931" w14:textId="77777777" w:rsidR="00026BD5" w:rsidRDefault="00026BD5">
      <w:pPr>
        <w:spacing w:after="120"/>
        <w:ind w:left="993" w:hanging="993"/>
        <w:rPr>
          <w:rFonts w:ascii="Arial" w:hAnsi="Arial" w:cs="Arial"/>
          <w:i/>
          <w:iCs/>
        </w:rPr>
      </w:pPr>
    </w:p>
    <w:p w14:paraId="21C6857C" w14:textId="77777777" w:rsidR="00026BD5" w:rsidRDefault="00026BD5">
      <w:pPr>
        <w:spacing w:after="120"/>
        <w:ind w:left="993" w:hanging="993"/>
        <w:rPr>
          <w:rFonts w:ascii="Arial" w:hAnsi="Arial" w:cs="Arial"/>
        </w:rPr>
      </w:pPr>
    </w:p>
    <w:p w14:paraId="57FBA0DD" w14:textId="77777777" w:rsidR="00026BD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6B572EAD" w14:textId="77777777" w:rsidR="00026BD5" w:rsidRDefault="00000000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#123, Feb 26 to March 1, 2024       Athens, Greece</w:t>
      </w:r>
    </w:p>
    <w:p w14:paraId="0AA68E60" w14:textId="77777777" w:rsidR="00026BD5" w:rsidRDefault="00000000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#123bis, April 15 to 19, 2024       </w:t>
      </w:r>
      <w:r>
        <w:rPr>
          <w:rFonts w:ascii="Arial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</w:rPr>
        <w:t>PRC</w:t>
      </w:r>
    </w:p>
    <w:p w14:paraId="32B09F2A" w14:textId="77777777" w:rsidR="00026BD5" w:rsidRDefault="00026B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CD6E121" w14:textId="77777777" w:rsidR="00026BD5" w:rsidRDefault="00026BD5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sectPr w:rsidR="00026BD5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5DA6E" w14:textId="77777777" w:rsidR="004149A0" w:rsidRDefault="004149A0">
      <w:pPr>
        <w:spacing w:after="0" w:line="240" w:lineRule="auto"/>
      </w:pPr>
      <w:r>
        <w:separator/>
      </w:r>
    </w:p>
  </w:endnote>
  <w:endnote w:type="continuationSeparator" w:id="0">
    <w:p w14:paraId="53811052" w14:textId="77777777" w:rsidR="004149A0" w:rsidRDefault="00414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B8B55" w14:textId="77777777" w:rsidR="004149A0" w:rsidRDefault="004149A0">
      <w:pPr>
        <w:spacing w:after="0" w:line="240" w:lineRule="auto"/>
      </w:pPr>
      <w:r>
        <w:separator/>
      </w:r>
    </w:p>
  </w:footnote>
  <w:footnote w:type="continuationSeparator" w:id="0">
    <w:p w14:paraId="25C6A418" w14:textId="77777777" w:rsidR="004149A0" w:rsidRDefault="00414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0840903"/>
    </w:sdtPr>
    <w:sdtContent>
      <w:p w14:paraId="27963B26" w14:textId="77777777" w:rsidR="00026BD5" w:rsidRDefault="00000000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67E6CA" w14:textId="77777777" w:rsidR="00026BD5" w:rsidRDefault="00026BD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10845"/>
    <w:multiLevelType w:val="multilevel"/>
    <w:tmpl w:val="4CF10845"/>
    <w:lvl w:ilvl="0">
      <w:start w:val="1"/>
      <w:numFmt w:val="bullet"/>
      <w:lvlText w:val=""/>
      <w:lvlJc w:val="left"/>
      <w:pPr>
        <w:ind w:left="420" w:hanging="360"/>
      </w:pPr>
      <w:rPr>
        <w:rFonts w:ascii="Symbol" w:eastAsia="宋体" w:hAnsi="Symbol" w:cs="Aria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 w16cid:durableId="1872567918">
    <w:abstractNumId w:val="2"/>
  </w:num>
  <w:num w:numId="2" w16cid:durableId="1288118532">
    <w:abstractNumId w:val="1"/>
  </w:num>
  <w:num w:numId="3" w16cid:durableId="2077629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BD5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112F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3985"/>
    <w:rsid w:val="000B4D19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BA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91C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3F2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A6C"/>
    <w:rsid w:val="001C28B2"/>
    <w:rsid w:val="001C28DA"/>
    <w:rsid w:val="001C2B2E"/>
    <w:rsid w:val="001C4B58"/>
    <w:rsid w:val="001C595C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17F6"/>
    <w:rsid w:val="001E1DB7"/>
    <w:rsid w:val="001E2007"/>
    <w:rsid w:val="001E2808"/>
    <w:rsid w:val="001E284D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5F2"/>
    <w:rsid w:val="00233196"/>
    <w:rsid w:val="002335F9"/>
    <w:rsid w:val="00233A4C"/>
    <w:rsid w:val="00233EB4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6D7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662C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4CFA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49A0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24CF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5492"/>
    <w:rsid w:val="00485BDB"/>
    <w:rsid w:val="004864C2"/>
    <w:rsid w:val="00487246"/>
    <w:rsid w:val="004906C5"/>
    <w:rsid w:val="0049138D"/>
    <w:rsid w:val="00492258"/>
    <w:rsid w:val="00492558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6916"/>
    <w:rsid w:val="005A71C1"/>
    <w:rsid w:val="005B1A24"/>
    <w:rsid w:val="005B1DC5"/>
    <w:rsid w:val="005B249B"/>
    <w:rsid w:val="005B25C1"/>
    <w:rsid w:val="005B2690"/>
    <w:rsid w:val="005B3C9A"/>
    <w:rsid w:val="005B46AD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2963"/>
    <w:rsid w:val="006531CD"/>
    <w:rsid w:val="00656910"/>
    <w:rsid w:val="00657BA1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2383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3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F149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6071"/>
    <w:rsid w:val="00940212"/>
    <w:rsid w:val="0094197F"/>
    <w:rsid w:val="00942826"/>
    <w:rsid w:val="00942AC3"/>
    <w:rsid w:val="00942E6A"/>
    <w:rsid w:val="00942EC2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496B"/>
    <w:rsid w:val="00A649A9"/>
    <w:rsid w:val="00A65425"/>
    <w:rsid w:val="00A65C1F"/>
    <w:rsid w:val="00A66294"/>
    <w:rsid w:val="00A66990"/>
    <w:rsid w:val="00A67CB2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34F2"/>
    <w:rsid w:val="00AD5427"/>
    <w:rsid w:val="00AD5B72"/>
    <w:rsid w:val="00AD6F23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205B"/>
    <w:rsid w:val="00B024E5"/>
    <w:rsid w:val="00B033FA"/>
    <w:rsid w:val="00B0343F"/>
    <w:rsid w:val="00B03510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55F"/>
    <w:rsid w:val="00B27EC4"/>
    <w:rsid w:val="00B30ADA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51DC"/>
    <w:rsid w:val="00B761C5"/>
    <w:rsid w:val="00B768B0"/>
    <w:rsid w:val="00B76F24"/>
    <w:rsid w:val="00B8019B"/>
    <w:rsid w:val="00B82DD7"/>
    <w:rsid w:val="00B83F61"/>
    <w:rsid w:val="00B83F9A"/>
    <w:rsid w:val="00B84185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27E3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6206"/>
    <w:rsid w:val="00D8668E"/>
    <w:rsid w:val="00D8694E"/>
    <w:rsid w:val="00D870B2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7C0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EC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58DF"/>
    <w:rsid w:val="00F75B5F"/>
    <w:rsid w:val="00F76050"/>
    <w:rsid w:val="00F76229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54D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  <w:rsid w:val="13BA4D05"/>
    <w:rsid w:val="28CE58EF"/>
    <w:rsid w:val="33FC0BCB"/>
    <w:rsid w:val="351D1AED"/>
    <w:rsid w:val="3F9C3E32"/>
    <w:rsid w:val="428E25EF"/>
    <w:rsid w:val="4356520F"/>
    <w:rsid w:val="5C665996"/>
    <w:rsid w:val="69B30D9D"/>
    <w:rsid w:val="7B56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F8616"/>
  <w15:docId w15:val="{C5F8CA23-2A57-41DF-8806-B97D6051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a4"/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a">
    <w:name w:val="Title"/>
    <w:basedOn w:val="a"/>
    <w:next w:val="a"/>
    <w:link w:val="ab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c">
    <w:name w:val="annotation subject"/>
    <w:basedOn w:val="a3"/>
    <w:next w:val="a3"/>
    <w:link w:val="ad"/>
    <w:semiHidden/>
    <w:unhideWhenUsed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页眉 字符"/>
    <w:link w:val="a8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f1">
    <w:name w:val="List Paragraph"/>
    <w:basedOn w:val="a"/>
    <w:link w:val="af2"/>
    <w:uiPriority w:val="34"/>
    <w:qFormat/>
    <w:pPr>
      <w:ind w:left="720"/>
      <w:contextualSpacing/>
    </w:pPr>
  </w:style>
  <w:style w:type="character" w:customStyle="1" w:styleId="a6">
    <w:name w:val="批注框文本 字符"/>
    <w:link w:val="a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f2">
    <w:name w:val="列表段落 字符"/>
    <w:link w:val="af1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批注文字 字符"/>
    <w:basedOn w:val="a0"/>
    <w:link w:val="a3"/>
    <w:qFormat/>
    <w:rPr>
      <w:lang w:val="en-GB"/>
    </w:rPr>
  </w:style>
  <w:style w:type="character" w:customStyle="1" w:styleId="ad">
    <w:name w:val="批注主题 字符"/>
    <w:basedOn w:val="a4"/>
    <w:link w:val="ac"/>
    <w:semiHidden/>
    <w:qFormat/>
    <w:rPr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Pr>
      <w:lang w:val="en-GB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ab">
    <w:name w:val="标题 字符"/>
    <w:basedOn w:val="a0"/>
    <w:link w:val="aa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paragraph" w:customStyle="1" w:styleId="Revision2">
    <w:name w:val="Revision2"/>
    <w:hidden/>
    <w:uiPriority w:val="99"/>
    <w:unhideWhenUsed/>
    <w:qFormat/>
    <w:pPr>
      <w:spacing w:after="0" w:line="240" w:lineRule="auto"/>
    </w:pPr>
    <w:rPr>
      <w:lang w:val="en-GB" w:eastAsia="en-US"/>
    </w:rPr>
  </w:style>
  <w:style w:type="paragraph" w:styleId="af3">
    <w:name w:val="Revision"/>
    <w:hidden/>
    <w:uiPriority w:val="99"/>
    <w:unhideWhenUsed/>
    <w:rsid w:val="000D4FBA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4758FDA-7740-457E-9259-FFFF6B29B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1</Pages>
  <Words>183</Words>
  <Characters>1045</Characters>
  <Application>Microsoft Office Word</Application>
  <DocSecurity>0</DocSecurity>
  <Lines>8</Lines>
  <Paragraphs>2</Paragraphs>
  <ScaleCrop>false</ScaleCrop>
  <Company>Nokia Siemens Networks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ZTE</cp:lastModifiedBy>
  <cp:revision>2</cp:revision>
  <dcterms:created xsi:type="dcterms:W3CDTF">2023-11-17T15:34:00Z</dcterms:created>
  <dcterms:modified xsi:type="dcterms:W3CDTF">2023-11-17T15:34:00Z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</Properties>
</file>